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476"/>
        <w:tblW w:w="1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240"/>
        <w:gridCol w:w="3100"/>
        <w:gridCol w:w="2680"/>
        <w:gridCol w:w="2260"/>
        <w:gridCol w:w="2520"/>
      </w:tblGrid>
      <w:tr w:rsidR="00C11427" w:rsidRPr="00C11427" w:rsidTr="00C11427">
        <w:trPr>
          <w:trHeight w:val="540"/>
        </w:trPr>
        <w:tc>
          <w:tcPr>
            <w:tcW w:w="1840" w:type="dxa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 xml:space="preserve">¿Qué y cómo queremos ser? </w:t>
            </w:r>
          </w:p>
        </w:tc>
        <w:tc>
          <w:tcPr>
            <w:tcW w:w="224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¿Qué deseamos lograr?</w:t>
            </w:r>
          </w:p>
        </w:tc>
        <w:tc>
          <w:tcPr>
            <w:tcW w:w="310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¿Cómo queremos que nos describan?</w:t>
            </w:r>
          </w:p>
        </w:tc>
        <w:tc>
          <w:tcPr>
            <w:tcW w:w="26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 xml:space="preserve">¿Cuáles son nuestros valores prioritarios? </w:t>
            </w:r>
            <w:r w:rsidRPr="00C11427">
              <w:rPr>
                <w:rFonts w:ascii="Adelle Sans Light" w:eastAsia="Times New Roman" w:hAnsi="Adelle Sans Light" w:cs="Times New Roman"/>
                <w:b/>
                <w:bCs/>
                <w:vertAlign w:val="superscript"/>
                <w:lang w:eastAsia="es-MX"/>
              </w:rPr>
              <w:t>a/</w:t>
            </w:r>
          </w:p>
        </w:tc>
        <w:tc>
          <w:tcPr>
            <w:tcW w:w="226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¿Qué valor queremos que nos distinga?</w:t>
            </w:r>
          </w:p>
        </w:tc>
        <w:tc>
          <w:tcPr>
            <w:tcW w:w="252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¿Hacia dónde queremos cambiar?</w:t>
            </w:r>
          </w:p>
        </w:tc>
      </w:tr>
      <w:tr w:rsidR="00C11427" w:rsidRPr="00C11427" w:rsidTr="00C11427">
        <w:trPr>
          <w:trHeight w:val="2370"/>
        </w:trPr>
        <w:tc>
          <w:tcPr>
            <w:tcW w:w="1840" w:type="dxa"/>
            <w:tcBorders>
              <w:top w:val="nil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Ser un municipio modelo a nivel nacional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Satisfacer oportunamente las necesidades de los ciudadanos en materia de infraestructura y servicios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Ser una organización moderna y de excelencia en el servicio, con recursos financieros adecuados y un personal eficiente y capacitado bajo un enfoque sostenible.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 xml:space="preserve">Honestidad 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Congruencia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Apertura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Sensibilidad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Diversidad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Austeridad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Transparencia</w:t>
            </w:r>
          </w:p>
          <w:p w:rsidR="00B772BC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Inclusión</w:t>
            </w:r>
          </w:p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Responsabilidad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Honestidad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Hacia la transformación de la calidad de vida de la población</w:t>
            </w:r>
          </w:p>
        </w:tc>
      </w:tr>
      <w:tr w:rsidR="00C11427" w:rsidRPr="00C11427" w:rsidTr="00C11427">
        <w:trPr>
          <w:trHeight w:val="1875"/>
        </w:trPr>
        <w:tc>
          <w:tcPr>
            <w:tcW w:w="14640" w:type="dxa"/>
            <w:gridSpan w:val="6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F4F0ED"/>
            <w:vAlign w:val="center"/>
            <w:hideMark/>
          </w:tcPr>
          <w:p w:rsidR="00B772BC" w:rsidRDefault="00C11427" w:rsidP="00C11427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  <w:t>Visión:</w:t>
            </w:r>
          </w:p>
          <w:p w:rsidR="00C11427" w:rsidRPr="00C11427" w:rsidRDefault="00C11427" w:rsidP="00C11427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lang w:eastAsia="es-MX"/>
              </w:rPr>
              <w:t>Ser un municipio modelo a nivel nacional, que satisfaga oportunamente las necesidades de los ciudadanos en materia de infraestructura y servicios, bajo un enfoque sostenible, a través de una organización moderna y de excelencia en el servicio, con recursos financieros adecuados y un personal honesto, eficiente y capacitado que permita la transformación de la calidad de vida de la población.</w:t>
            </w:r>
          </w:p>
        </w:tc>
      </w:tr>
    </w:tbl>
    <w:p w:rsidR="00C11427" w:rsidRPr="00C11427" w:rsidRDefault="00C11427" w:rsidP="00C11427">
      <w:pPr>
        <w:ind w:left="-851"/>
        <w:jc w:val="center"/>
        <w:rPr>
          <w:rFonts w:ascii="Adelle Sans Light" w:eastAsia="Times New Roman" w:hAnsi="Adelle Sans Light" w:cs="Times New Roman"/>
          <w:b/>
          <w:bCs/>
          <w:color w:val="000000"/>
          <w:sz w:val="36"/>
          <w:szCs w:val="36"/>
          <w:lang w:eastAsia="es-MX"/>
        </w:rPr>
      </w:pPr>
      <w:r w:rsidRPr="00C11427">
        <w:rPr>
          <w:rFonts w:ascii="Adelle Sans Light" w:hAnsi="Adelle Sans Light"/>
          <w:b/>
          <w:bCs/>
          <w:sz w:val="32"/>
          <w:szCs w:val="32"/>
        </w:rPr>
        <w:t xml:space="preserve">Preguntas para el </w:t>
      </w:r>
      <w:r>
        <w:rPr>
          <w:rFonts w:ascii="Adelle Sans Light" w:hAnsi="Adelle Sans Light"/>
          <w:b/>
          <w:bCs/>
          <w:sz w:val="32"/>
          <w:szCs w:val="32"/>
        </w:rPr>
        <w:t>e</w:t>
      </w:r>
      <w:bookmarkStart w:id="0" w:name="_GoBack"/>
      <w:bookmarkEnd w:id="0"/>
      <w:r w:rsidRPr="00C11427">
        <w:rPr>
          <w:rFonts w:ascii="Adelle Sans Light" w:hAnsi="Adelle Sans Light"/>
          <w:b/>
          <w:bCs/>
          <w:sz w:val="32"/>
          <w:szCs w:val="32"/>
        </w:rPr>
        <w:t xml:space="preserve">stablecimiento de la </w:t>
      </w:r>
      <w:r>
        <w:rPr>
          <w:rFonts w:ascii="Adelle Sans Light" w:hAnsi="Adelle Sans Light"/>
          <w:b/>
          <w:bCs/>
          <w:sz w:val="32"/>
          <w:szCs w:val="32"/>
        </w:rPr>
        <w:t>V</w:t>
      </w:r>
      <w:r w:rsidRPr="00C11427">
        <w:rPr>
          <w:rFonts w:ascii="Adelle Sans Light" w:hAnsi="Adelle Sans Light"/>
          <w:b/>
          <w:bCs/>
          <w:sz w:val="32"/>
          <w:szCs w:val="32"/>
        </w:rPr>
        <w:t>isión</w:t>
      </w:r>
    </w:p>
    <w:p w:rsidR="00C11427" w:rsidRPr="00C11427" w:rsidRDefault="00C11427" w:rsidP="00C11427">
      <w:pPr>
        <w:ind w:left="-851"/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</w:pPr>
      <w:r w:rsidRPr="00C11427"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  <w:t>Ejemplo:</w:t>
      </w:r>
    </w:p>
    <w:p w:rsidR="00C11427" w:rsidRPr="00C11427" w:rsidRDefault="00C11427">
      <w:pPr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</w:pPr>
      <w:r w:rsidRPr="00C11427"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  <w:br w:type="page"/>
      </w:r>
    </w:p>
    <w:p w:rsidR="00C11427" w:rsidRPr="00C11427" w:rsidRDefault="00C11427" w:rsidP="00C11427">
      <w:pPr>
        <w:ind w:left="-851"/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</w:pPr>
      <w:r w:rsidRPr="00C11427"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  <w:lastRenderedPageBreak/>
        <w:t>Formato</w:t>
      </w:r>
    </w:p>
    <w:tbl>
      <w:tblPr>
        <w:tblW w:w="14640" w:type="dxa"/>
        <w:tblInd w:w="-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240"/>
        <w:gridCol w:w="3100"/>
        <w:gridCol w:w="2680"/>
        <w:gridCol w:w="2260"/>
        <w:gridCol w:w="2520"/>
      </w:tblGrid>
      <w:tr w:rsidR="00C11427" w:rsidRPr="00C11427" w:rsidTr="00C11427">
        <w:trPr>
          <w:trHeight w:val="510"/>
        </w:trPr>
        <w:tc>
          <w:tcPr>
            <w:tcW w:w="1840" w:type="dxa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 xml:space="preserve">¿Qué y cómo queremos ser? </w:t>
            </w:r>
          </w:p>
        </w:tc>
        <w:tc>
          <w:tcPr>
            <w:tcW w:w="224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¿Qué deseamos lograr?</w:t>
            </w:r>
          </w:p>
        </w:tc>
        <w:tc>
          <w:tcPr>
            <w:tcW w:w="310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¿Cómo queremos que nos describan?</w:t>
            </w:r>
          </w:p>
        </w:tc>
        <w:tc>
          <w:tcPr>
            <w:tcW w:w="26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 xml:space="preserve">¿Cuáles son nuestros valores prioritarios? </w:t>
            </w:r>
          </w:p>
        </w:tc>
        <w:tc>
          <w:tcPr>
            <w:tcW w:w="226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¿Qué valor queremos que nos distinga?</w:t>
            </w:r>
          </w:p>
        </w:tc>
        <w:tc>
          <w:tcPr>
            <w:tcW w:w="252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lang w:eastAsia="es-MX"/>
              </w:rPr>
              <w:t>¿Hacia dónde queremos cambiar?</w:t>
            </w:r>
          </w:p>
        </w:tc>
      </w:tr>
      <w:tr w:rsidR="00C11427" w:rsidRPr="00C11427" w:rsidTr="00C11427">
        <w:trPr>
          <w:trHeight w:val="2370"/>
        </w:trPr>
        <w:tc>
          <w:tcPr>
            <w:tcW w:w="1840" w:type="dxa"/>
            <w:tcBorders>
              <w:top w:val="nil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sz w:val="20"/>
                <w:szCs w:val="20"/>
                <w:lang w:eastAsia="es-MX"/>
              </w:rPr>
              <w:t> </w:t>
            </w:r>
          </w:p>
        </w:tc>
      </w:tr>
      <w:tr w:rsidR="00C11427" w:rsidRPr="00C11427" w:rsidTr="00C11427">
        <w:trPr>
          <w:trHeight w:val="1875"/>
        </w:trPr>
        <w:tc>
          <w:tcPr>
            <w:tcW w:w="14640" w:type="dxa"/>
            <w:gridSpan w:val="6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F4F0ED"/>
            <w:vAlign w:val="center"/>
            <w:hideMark/>
          </w:tcPr>
          <w:p w:rsidR="00C11427" w:rsidRPr="00C11427" w:rsidRDefault="00C11427" w:rsidP="00C11427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</w:pPr>
            <w:r w:rsidRPr="00C11427"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  <w:t>Visión:</w:t>
            </w:r>
          </w:p>
          <w:p w:rsidR="00C11427" w:rsidRPr="00C11427" w:rsidRDefault="00C11427" w:rsidP="00C11427">
            <w:pPr>
              <w:spacing w:after="0" w:line="240" w:lineRule="auto"/>
              <w:rPr>
                <w:rFonts w:ascii="Adelle Sans Light" w:eastAsia="Times New Roman" w:hAnsi="Adelle Sans Light" w:cs="Times New Roman"/>
                <w:lang w:eastAsia="es-MX"/>
              </w:rPr>
            </w:pPr>
          </w:p>
        </w:tc>
      </w:tr>
    </w:tbl>
    <w:p w:rsidR="00C11427" w:rsidRPr="00C11427" w:rsidRDefault="00C11427" w:rsidP="00C11427">
      <w:pPr>
        <w:ind w:left="-851"/>
        <w:rPr>
          <w:rFonts w:ascii="Adelle Sans Light" w:hAnsi="Adelle Sans Light"/>
          <w:b/>
          <w:bCs/>
        </w:rPr>
      </w:pPr>
    </w:p>
    <w:sectPr w:rsidR="00C11427" w:rsidRPr="00C11427" w:rsidSect="00C11427">
      <w:headerReference w:type="default" r:id="rId6"/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62F" w:rsidRDefault="0079062F" w:rsidP="0079062F">
      <w:pPr>
        <w:spacing w:after="0" w:line="240" w:lineRule="auto"/>
      </w:pPr>
      <w:r>
        <w:separator/>
      </w:r>
    </w:p>
  </w:endnote>
  <w:endnote w:type="continuationSeparator" w:id="0">
    <w:p w:rsidR="0079062F" w:rsidRDefault="0079062F" w:rsidP="0079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62F" w:rsidRDefault="0079062F" w:rsidP="0079062F">
      <w:pPr>
        <w:spacing w:after="0" w:line="240" w:lineRule="auto"/>
      </w:pPr>
      <w:r>
        <w:separator/>
      </w:r>
    </w:p>
  </w:footnote>
  <w:footnote w:type="continuationSeparator" w:id="0">
    <w:p w:rsidR="0079062F" w:rsidRDefault="0079062F" w:rsidP="0079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2F" w:rsidRDefault="0079062F">
    <w:pPr>
      <w:pStyle w:val="Encabezado"/>
    </w:pPr>
    <w:r w:rsidRPr="00157476">
      <w:rPr>
        <w:noProof/>
      </w:rPr>
      <w:drawing>
        <wp:anchor distT="0" distB="0" distL="114300" distR="114300" simplePos="0" relativeHeight="251659264" behindDoc="1" locked="0" layoutInCell="1" allowOverlap="1" wp14:anchorId="61D5628A" wp14:editId="523227E4">
          <wp:simplePos x="0" y="0"/>
          <wp:positionH relativeFrom="column">
            <wp:posOffset>-885825</wp:posOffset>
          </wp:positionH>
          <wp:positionV relativeFrom="paragraph">
            <wp:posOffset>-419735</wp:posOffset>
          </wp:positionV>
          <wp:extent cx="10046970" cy="76949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970" cy="769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27"/>
    <w:rsid w:val="007530D5"/>
    <w:rsid w:val="0079062F"/>
    <w:rsid w:val="00B772BC"/>
    <w:rsid w:val="00C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5130-28F7-424F-8D68-5DF01CD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0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62F"/>
  </w:style>
  <w:style w:type="paragraph" w:styleId="Piedepgina">
    <w:name w:val="footer"/>
    <w:basedOn w:val="Normal"/>
    <w:link w:val="PiedepginaCar"/>
    <w:uiPriority w:val="99"/>
    <w:unhideWhenUsed/>
    <w:rsid w:val="00790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2021-08-18T18:55:00Z</dcterms:created>
  <dcterms:modified xsi:type="dcterms:W3CDTF">2021-09-15T17:26:00Z</dcterms:modified>
</cp:coreProperties>
</file>